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96" w:rsidRDefault="00732A1C" w:rsidP="008E7BC5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51676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保護者通知</w:t>
      </w:r>
      <w:r w:rsidR="001C4A96" w:rsidRPr="0051676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メール</w:t>
      </w:r>
      <w:r w:rsidR="0028273A" w:rsidRPr="0051676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等</w:t>
      </w:r>
      <w:r w:rsidR="001C4A96" w:rsidRPr="0051676A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の例文</w:t>
      </w:r>
    </w:p>
    <w:p w:rsidR="007F7BE3" w:rsidRPr="00EE16DC" w:rsidRDefault="007F7BE3" w:rsidP="007F7BE3">
      <w:pPr>
        <w:spacing w:line="300" w:lineRule="exact"/>
        <w:rPr>
          <w:rFonts w:asciiTheme="minorEastAsia" w:hAnsiTheme="minorEastAsia"/>
          <w:b/>
          <w:sz w:val="22"/>
          <w:u w:val="thick"/>
        </w:rPr>
      </w:pPr>
      <w:bookmarkStart w:id="0" w:name="_GoBack"/>
      <w:bookmarkEnd w:id="0"/>
    </w:p>
    <w:p w:rsidR="0092103F" w:rsidRPr="0051676A" w:rsidRDefault="007F7BE3" w:rsidP="007F7BE3">
      <w:pPr>
        <w:spacing w:line="180" w:lineRule="exact"/>
        <w:rPr>
          <w:rFonts w:asciiTheme="minorEastAsia" w:hAnsiTheme="minorEastAsia"/>
          <w:b/>
          <w:sz w:val="22"/>
        </w:rPr>
      </w:pPr>
      <w:r w:rsidRPr="0051676A">
        <w:rPr>
          <w:rFonts w:asciiTheme="minorEastAsia" w:hAnsiTheme="minorEastAsia"/>
          <w:b/>
          <w:noProof/>
          <w:sz w:val="22"/>
          <w:u w:val="thic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70486</wp:posOffset>
                </wp:positionV>
                <wp:extent cx="6438900" cy="83629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36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811" w:rsidRPr="00E44483" w:rsidRDefault="00A55811" w:rsidP="00A55811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44483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臨時休業のお知らせ</w:t>
                            </w:r>
                          </w:p>
                          <w:p w:rsidR="007F7BE3" w:rsidRPr="00E44483" w:rsidRDefault="00E44483" w:rsidP="00E44483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Theme="minorEastAsia" w:hAnsiTheme="minorEastAsia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sz w:val="24"/>
                                <w:szCs w:val="24"/>
                                <w:u w:val="thick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  <w:r w:rsidR="00EE16DC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="00581170" w:rsidRPr="00E4448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園児</w:t>
                            </w:r>
                            <w:r w:rsidR="007F7BE3" w:rsidRPr="00E44483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に感染が判明した場合</w:t>
                            </w:r>
                          </w:p>
                          <w:p w:rsidR="007F7BE3" w:rsidRPr="003B1BA8" w:rsidRDefault="007F7BE3" w:rsidP="00715930">
                            <w:pPr>
                              <w:spacing w:line="120" w:lineRule="exact"/>
                              <w:ind w:leftChars="100" w:left="396" w:hangingChars="100" w:hanging="2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0E4B61" w:rsidRPr="003B1BA8" w:rsidRDefault="007F7BE3" w:rsidP="00581170">
                            <w:pPr>
                              <w:spacing w:line="320" w:lineRule="exact"/>
                              <w:ind w:firstLineChars="100" w:firstLine="2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本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園児に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新型コロナウイルス</w:t>
                            </w:r>
                            <w:r w:rsidR="006F5E9C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感染が</w:t>
                            </w:r>
                            <w:r w:rsidR="006F5E9C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確認され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ましたので、本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を、明日○月○日（○）から濃厚接触者の特定や消毒等、安全が確認されるまで</w:t>
                            </w:r>
                            <w:r w:rsidR="0069259E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（1日～</w:t>
                            </w:r>
                            <w:r w:rsidR="0069259E"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３日程度）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臨時休業いたします。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="000E4B61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再開につきましては、安全が確認でき次第連絡いたします。</w:t>
                            </w:r>
                          </w:p>
                          <w:p w:rsidR="007F7BE3" w:rsidRPr="003B1BA8" w:rsidRDefault="007F7BE3" w:rsidP="000E4B61">
                            <w:pPr>
                              <w:spacing w:line="320" w:lineRule="exact"/>
                              <w:ind w:firstLineChars="100" w:firstLine="2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また、休業中の生活については、下記のようにしますので、ご家庭において体調管理を十分しながら、対応をお願いいたします。</w:t>
                            </w:r>
                          </w:p>
                          <w:p w:rsidR="007F7BE3" w:rsidRPr="003B1BA8" w:rsidRDefault="007F7BE3" w:rsidP="0028273A">
                            <w:pPr>
                              <w:pStyle w:val="a5"/>
                              <w:spacing w:line="320" w:lineRule="exact"/>
                              <w:rPr>
                                <w:sz w:val="22"/>
                              </w:rPr>
                            </w:pPr>
                          </w:p>
                          <w:p w:rsidR="007F7BE3" w:rsidRPr="003B1BA8" w:rsidRDefault="007F7BE3" w:rsidP="0028273A">
                            <w:pPr>
                              <w:pStyle w:val="a5"/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B1BA8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</w:p>
                          <w:p w:rsidR="007F7BE3" w:rsidRPr="003B1BA8" w:rsidRDefault="007F7BE3" w:rsidP="0028273A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7F7BE3" w:rsidRPr="003B1BA8" w:rsidRDefault="00581170" w:rsidP="0028273A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7F7BE3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不要不急の外出をしない。</w:t>
                            </w:r>
                          </w:p>
                          <w:p w:rsidR="007F7BE3" w:rsidRPr="003B1BA8" w:rsidRDefault="00581170" w:rsidP="0028273A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="007F7BE3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外出時には、必ずマスクを着用し、帰宅後は、必ずうがい・手洗いをする。</w:t>
                            </w:r>
                          </w:p>
                          <w:p w:rsidR="007F7BE3" w:rsidRPr="003B1BA8" w:rsidRDefault="007F7BE3" w:rsidP="0028273A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　お願い</w:t>
                            </w:r>
                          </w:p>
                          <w:p w:rsidR="007F7BE3" w:rsidRPr="003B1BA8" w:rsidRDefault="004F20BD" w:rsidP="004F20BD">
                            <w:pPr>
                              <w:spacing w:line="320" w:lineRule="exact"/>
                              <w:ind w:leftChars="79" w:left="383" w:hangingChars="114" w:hanging="231"/>
                              <w:rPr>
                                <w:rFonts w:asciiTheme="minorEastAsia" w:hAnsiTheme="minorEastAsia" w:cs="ＭＳ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(1) </w:t>
                            </w:r>
                            <w:r w:rsidR="007F7BE3" w:rsidRPr="003B1BA8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感染した</w:t>
                            </w:r>
                            <w:r w:rsidR="00581170" w:rsidRPr="003B1BA8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園児</w:t>
                            </w:r>
                            <w:r w:rsidR="007F7BE3" w:rsidRPr="003B1BA8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やその家族に対する詮索や誹謗中傷をすることがないよう、ご家庭でも注意していただ</w:t>
                            </w:r>
                            <w:r w:rsidR="00A55811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き</w:t>
                            </w:r>
                            <w:r w:rsidR="00AF1B7A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たく</w:t>
                            </w:r>
                            <w:r w:rsidR="007F7BE3" w:rsidRPr="003B1BA8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お願いいたします。</w:t>
                            </w:r>
                          </w:p>
                          <w:p w:rsidR="007F7BE3" w:rsidRPr="004F20BD" w:rsidRDefault="004F20BD" w:rsidP="004F20BD">
                            <w:pPr>
                              <w:spacing w:line="320" w:lineRule="exact"/>
                              <w:ind w:leftChars="79" w:left="383" w:hangingChars="114" w:hanging="231"/>
                              <w:rPr>
                                <w:rFonts w:asciiTheme="minorEastAsia" w:hAnsiTheme="minorEastAsia" w:cs="ＭＳ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(2)</w:t>
                            </w:r>
                            <w:r>
                              <w:rPr>
                                <w:rFonts w:asciiTheme="minorEastAsia" w:hAnsiTheme="minorEastAsia" w:cs="ＭＳゴシック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7F7BE3" w:rsidRPr="003B1BA8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毎日、本</w:t>
                            </w:r>
                            <w:r w:rsidR="00AF1B7A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人だけでなくご家族も検温や健康チェックを行い、ＰＣＲ検査等を受検</w:t>
                            </w:r>
                            <w:r w:rsidR="007F7BE3" w:rsidRPr="003B1BA8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した場合及</w:t>
                            </w:r>
                            <w:r w:rsidR="006F5E9C" w:rsidRPr="003B1BA8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び</w:t>
                            </w:r>
                            <w:r w:rsidR="00AF1B7A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その結果について、必ず園</w:t>
                            </w:r>
                            <w:r w:rsidR="007F7BE3" w:rsidRPr="003B1BA8">
                              <w:rPr>
                                <w:rFonts w:asciiTheme="minorEastAsia" w:hAnsiTheme="minorEastAsia" w:cs="ＭＳ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へ報告するようお願いいたします。</w:t>
                            </w:r>
                          </w:p>
                          <w:p w:rsidR="007F7BE3" w:rsidRPr="003B1BA8" w:rsidRDefault="007F7BE3" w:rsidP="00715930">
                            <w:pPr>
                              <w:spacing w:line="120" w:lineRule="exact"/>
                              <w:ind w:leftChars="200" w:left="386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F7BE3" w:rsidRPr="003B1BA8" w:rsidRDefault="007F7BE3" w:rsidP="008E7BC5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3B1BA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②</w:t>
                            </w:r>
                            <w:r w:rsidR="00EE16D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 xml:space="preserve"> 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職員に感染が判明した場合</w:t>
                            </w:r>
                          </w:p>
                          <w:p w:rsidR="007F7BE3" w:rsidRPr="003B1BA8" w:rsidRDefault="007F7BE3" w:rsidP="00715930">
                            <w:pPr>
                              <w:spacing w:line="1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7F7BE3" w:rsidRPr="000420EA" w:rsidRDefault="00581170" w:rsidP="000420EA">
                            <w:pPr>
                              <w:pStyle w:val="af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ind w:leftChars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4448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園児</w:t>
                            </w:r>
                            <w:r w:rsidR="007F7BE3" w:rsidRPr="00E4448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に感染が判明した場合＞の文中の</w:t>
                            </w:r>
                            <w:r w:rsidRPr="00E4448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園児</w:t>
                            </w:r>
                            <w:r w:rsidR="007F7BE3" w:rsidRPr="00E4448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を職員に置き換えて、使ってください。</w:t>
                            </w:r>
                          </w:p>
                          <w:p w:rsidR="007F7BE3" w:rsidRPr="003B1BA8" w:rsidRDefault="007F7BE3" w:rsidP="009D298E">
                            <w:pPr>
                              <w:spacing w:line="1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E44483" w:rsidRDefault="00E44483" w:rsidP="00597AD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A55811" w:rsidRPr="00AF1B7A" w:rsidRDefault="00A55811" w:rsidP="00597AD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7F7BE3" w:rsidRPr="003B1BA8" w:rsidRDefault="007F7BE3" w:rsidP="00597AD4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3B1BA8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登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園</w:t>
                            </w:r>
                            <w:r w:rsidRPr="003B1BA8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再開に向けて</w:t>
                            </w:r>
                            <w:r w:rsidR="00B0358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の</w:t>
                            </w:r>
                            <w:r w:rsidR="00B0358A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お知らせ</w:t>
                            </w:r>
                          </w:p>
                          <w:p w:rsidR="007F7BE3" w:rsidRPr="003B1BA8" w:rsidRDefault="007F7BE3" w:rsidP="00597AD4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B1BA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この度の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○月〇日（○）～○月〇日（○）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までの臨時休業に際して、ご理解をいただき誠にありがとうございました。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では、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この期間に</w:t>
                            </w:r>
                            <w:r w:rsidR="00AF386F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内施設の消毒を行い、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保健所の指導の下、</w:t>
                            </w:r>
                            <w:r w:rsidR="00AF386F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医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協議を行い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</w:t>
                            </w:r>
                            <w:r w:rsidR="006F5E9C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安全に</w:t>
                            </w:r>
                            <w:r w:rsidR="00AF386F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="006F5E9C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再開</w:t>
                            </w:r>
                            <w:r w:rsidR="006F5E9C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できることを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確認いたしました。</w:t>
                            </w:r>
                          </w:p>
                          <w:p w:rsidR="007F7BE3" w:rsidRPr="003B1BA8" w:rsidRDefault="007F7BE3" w:rsidP="00597AD4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つきましては、○月〇日（○）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から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を再開することといたします。再開に際しては、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下記のように対応いたしますので、ご理解の程お願い申し上げます。</w:t>
                            </w:r>
                          </w:p>
                          <w:p w:rsidR="009D298E" w:rsidRPr="003B1BA8" w:rsidRDefault="009D298E" w:rsidP="009D298E">
                            <w:pPr>
                              <w:pStyle w:val="a5"/>
                              <w:spacing w:line="180" w:lineRule="exact"/>
                            </w:pPr>
                          </w:p>
                          <w:p w:rsidR="007F7BE3" w:rsidRPr="003B1BA8" w:rsidRDefault="007F7BE3" w:rsidP="00597AD4">
                            <w:pPr>
                              <w:pStyle w:val="a5"/>
                            </w:pPr>
                            <w:r w:rsidRPr="003B1BA8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7F7BE3" w:rsidRPr="003B1BA8" w:rsidRDefault="007F7BE3" w:rsidP="00597AD4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7F7BE3" w:rsidRDefault="007F7BE3" w:rsidP="00AF1B7A">
                            <w:pPr>
                              <w:spacing w:line="320" w:lineRule="exact"/>
                              <w:ind w:left="203" w:hangingChars="100" w:hanging="2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　臨時休業と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再開の経緯</w:t>
                            </w:r>
                            <w:r w:rsidR="00AF1B7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等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について</w:t>
                            </w:r>
                            <w:r w:rsidR="00AF1B7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子ども</w:t>
                            </w:r>
                            <w:r w:rsidR="00AF1B7A">
                              <w:rPr>
                                <w:rFonts w:asciiTheme="minorEastAsia" w:hAnsiTheme="minorEastAsia"/>
                                <w:sz w:val="22"/>
                              </w:rPr>
                              <w:t>たちの実態に応じ</w:t>
                            </w:r>
                            <w:r w:rsidR="00AF1B7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て話を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し、子どもたちに安心感を</w:t>
                            </w:r>
                            <w:r w:rsidR="00AF386F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も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たせる。また、再開後の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生活の注意事項を確認する。</w:t>
                            </w:r>
                          </w:p>
                          <w:p w:rsidR="00B0358A" w:rsidRDefault="00B0358A" w:rsidP="00DE69C9">
                            <w:pPr>
                              <w:spacing w:line="320" w:lineRule="exact"/>
                              <w:ind w:left="203" w:hangingChars="100" w:hanging="203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必要に応じ</w:t>
                            </w:r>
                            <w:r w:rsidRPr="003B1BA8">
                              <w:rPr>
                                <w:rFonts w:asciiTheme="minorEastAsia" w:hAnsiTheme="minorEastAsia"/>
                                <w:sz w:val="22"/>
                              </w:rPr>
                              <w:t>保護者や園児の</w:t>
                            </w:r>
                            <w:r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教育相談を行い、心のケアに努める。</w:t>
                            </w:r>
                          </w:p>
                          <w:p w:rsidR="00B0358A" w:rsidRDefault="00B0358A" w:rsidP="00B0358A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EE16DC" w:rsidRDefault="00B0358A" w:rsidP="00EE16DC">
                            <w:pPr>
                              <w:spacing w:line="320" w:lineRule="exact"/>
                              <w:ind w:firstLineChars="100" w:firstLine="203"/>
                              <w:jc w:val="both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なお、</w:t>
                            </w:r>
                            <w:r w:rsidR="00EE16D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以下のことについて</w:t>
                            </w:r>
                            <w:r w:rsidR="00EE16DC">
                              <w:rPr>
                                <w:rFonts w:asciiTheme="minorEastAsia" w:hAnsiTheme="minorEastAsia"/>
                                <w:sz w:val="22"/>
                              </w:rPr>
                              <w:t>徹底をお願いします</w:t>
                            </w:r>
                            <w:r w:rsidR="00EE16D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  <w:p w:rsidR="00EE16DC" w:rsidRDefault="00EE16DC" w:rsidP="00EE16DC">
                            <w:pPr>
                              <w:spacing w:line="320" w:lineRule="exact"/>
                              <w:ind w:leftChars="100" w:left="578" w:hangingChars="190" w:hanging="385"/>
                              <w:jc w:val="both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7F7BE3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毎日の検温や健康チェックを確実に行い、風邪等の症状がある場合は自宅待機とし、すぐに</w:t>
                            </w:r>
                            <w:r w:rsidR="00581170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園</w:t>
                            </w:r>
                            <w:r w:rsidR="007F7BE3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に報告する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  <w:p w:rsidR="007F7BE3" w:rsidRPr="003B1BA8" w:rsidRDefault="00EE16DC" w:rsidP="00A55811">
                            <w:pPr>
                              <w:spacing w:line="320" w:lineRule="exact"/>
                              <w:ind w:leftChars="100" w:left="578" w:hangingChars="190" w:hanging="385"/>
                              <w:jc w:val="both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B0358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感染者及びその家族等への差別・偏見・誹謗中傷または詮索</w:t>
                            </w:r>
                            <w:r w:rsidR="007F7BE3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、SNS等への書き込みはしな</w:t>
                            </w:r>
                            <w:r w:rsidR="00B0358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い</w:t>
                            </w:r>
                            <w:r w:rsidR="007F7BE3" w:rsidRPr="003B1BA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43.5pt;margin-top:5.55pt;width:507pt;height:658.5pt;z-index:2517002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" fillcolor="white [3201]" strokeweight=".5pt">
                <v:textbox>
                  <w:txbxContent>
                    <w:p w:rsidR="00A55811" w:rsidRPr="00E44483" w:rsidRDefault="00A55811" w:rsidP="00A55811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44483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臨時休業のお知らせ</w:t>
                      </w:r>
                    </w:p>
                    <w:p w:rsidR="007F7BE3" w:rsidRPr="00E44483" w:rsidRDefault="00E44483" w:rsidP="00E44483">
                      <w:pPr>
                        <w:spacing w:line="360" w:lineRule="exac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Theme="minorEastAsia" w:hAnsiTheme="minorEastAsia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sz w:val="24"/>
                          <w:szCs w:val="24"/>
                          <w:u w:val="thick"/>
                        </w:rPr>
                        <mc:AlternateContent>
                          <mc:Choice Requires="w16se">
                            <w16se:symEx w16se:font="ＭＳ 明朝" w16se:char="2460"/>
                          </mc:Choice>
                          <mc:Fallback>
                            <w:t>①</w:t>
                          </mc:Fallback>
                        </mc:AlternateContent>
                      </w:r>
                      <w:r w:rsidR="00EE16DC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="00581170" w:rsidRPr="00E4448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園児</w:t>
                      </w:r>
                      <w:r w:rsidR="007F7BE3" w:rsidRPr="00E44483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に感染が判明した場合</w:t>
                      </w:r>
                    </w:p>
                    <w:p w:rsidR="007F7BE3" w:rsidRPr="003B1BA8" w:rsidRDefault="007F7BE3" w:rsidP="00715930">
                      <w:pPr>
                        <w:spacing w:line="120" w:lineRule="exact"/>
                        <w:ind w:leftChars="100" w:left="396" w:hangingChars="100" w:hanging="203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0E4B61" w:rsidRPr="003B1BA8" w:rsidRDefault="007F7BE3" w:rsidP="00581170">
                      <w:pPr>
                        <w:spacing w:line="320" w:lineRule="exact"/>
                        <w:ind w:firstLineChars="100" w:firstLine="2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本</w:t>
                      </w:r>
                      <w:r w:rsidR="00581170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の</w:t>
                      </w:r>
                      <w:r w:rsidR="00581170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園児に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新型コロナウイルス</w:t>
                      </w:r>
                      <w:r w:rsidR="006F5E9C" w:rsidRPr="003B1BA8">
                        <w:rPr>
                          <w:rFonts w:asciiTheme="minorEastAsia" w:hAnsiTheme="minorEastAsia" w:hint="eastAsia"/>
                          <w:sz w:val="22"/>
                        </w:rPr>
                        <w:t>の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感染が</w:t>
                      </w:r>
                      <w:r w:rsidR="006F5E9C" w:rsidRPr="003B1BA8">
                        <w:rPr>
                          <w:rFonts w:asciiTheme="minorEastAsia" w:hAnsiTheme="minorEastAsia" w:hint="eastAsia"/>
                          <w:sz w:val="22"/>
                        </w:rPr>
                        <w:t>確認され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ましたので、本</w:t>
                      </w:r>
                      <w:r w:rsidR="00581170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を、明日○月○日（○）から濃厚接触者の特定や消毒等、安全が確認されるまで</w:t>
                      </w:r>
                      <w:r w:rsidR="0069259E" w:rsidRPr="003B1BA8">
                        <w:rPr>
                          <w:rFonts w:asciiTheme="minorEastAsia" w:hAnsiTheme="minorEastAsia" w:hint="eastAsia"/>
                          <w:sz w:val="22"/>
                        </w:rPr>
                        <w:t>（1日～</w:t>
                      </w:r>
                      <w:r w:rsidR="0069259E" w:rsidRPr="003B1BA8">
                        <w:rPr>
                          <w:rFonts w:asciiTheme="minorEastAsia" w:hAnsiTheme="minorEastAsia"/>
                          <w:sz w:val="22"/>
                        </w:rPr>
                        <w:t>３日程度）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臨時休業いたします。</w:t>
                      </w:r>
                      <w:r w:rsidR="00581170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="000E4B61" w:rsidRPr="003B1BA8">
                        <w:rPr>
                          <w:rFonts w:asciiTheme="minorEastAsia" w:hAnsiTheme="minorEastAsia" w:hint="eastAsia"/>
                          <w:sz w:val="22"/>
                        </w:rPr>
                        <w:t>再開につきましては、安全が確認でき次第連絡いたします。</w:t>
                      </w:r>
                    </w:p>
                    <w:p w:rsidR="007F7BE3" w:rsidRPr="003B1BA8" w:rsidRDefault="007F7BE3" w:rsidP="000E4B61">
                      <w:pPr>
                        <w:spacing w:line="320" w:lineRule="exact"/>
                        <w:ind w:firstLineChars="100" w:firstLine="2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また、休業中の生活については、下記のようにしますので、ご家庭において体調管理を十分しながら、対応をお願いいたします。</w:t>
                      </w:r>
                    </w:p>
                    <w:p w:rsidR="007F7BE3" w:rsidRPr="003B1BA8" w:rsidRDefault="007F7BE3" w:rsidP="0028273A">
                      <w:pPr>
                        <w:pStyle w:val="a5"/>
                        <w:spacing w:line="320" w:lineRule="exact"/>
                        <w:rPr>
                          <w:sz w:val="22"/>
                        </w:rPr>
                      </w:pPr>
                    </w:p>
                    <w:p w:rsidR="007F7BE3" w:rsidRPr="003B1BA8" w:rsidRDefault="007F7BE3" w:rsidP="0028273A">
                      <w:pPr>
                        <w:pStyle w:val="a5"/>
                        <w:spacing w:line="320" w:lineRule="exact"/>
                        <w:rPr>
                          <w:sz w:val="22"/>
                        </w:rPr>
                      </w:pPr>
                      <w:r w:rsidRPr="003B1BA8">
                        <w:rPr>
                          <w:rFonts w:hint="eastAsia"/>
                          <w:sz w:val="22"/>
                        </w:rPr>
                        <w:t>記</w:t>
                      </w:r>
                    </w:p>
                    <w:p w:rsidR="007F7BE3" w:rsidRPr="003B1BA8" w:rsidRDefault="007F7BE3" w:rsidP="0028273A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7F7BE3" w:rsidRPr="003B1BA8" w:rsidRDefault="00581170" w:rsidP="0028273A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7F7BE3" w:rsidRPr="003B1BA8">
                        <w:rPr>
                          <w:rFonts w:asciiTheme="minorEastAsia" w:hAnsiTheme="minorEastAsia" w:hint="eastAsia"/>
                          <w:sz w:val="22"/>
                        </w:rPr>
                        <w:t>不要不急の外出をしない。</w:t>
                      </w:r>
                    </w:p>
                    <w:p w:rsidR="007F7BE3" w:rsidRPr="003B1BA8" w:rsidRDefault="00581170" w:rsidP="0028273A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="007F7BE3" w:rsidRPr="003B1BA8">
                        <w:rPr>
                          <w:rFonts w:asciiTheme="minorEastAsia" w:hAnsiTheme="minorEastAsia" w:hint="eastAsia"/>
                          <w:sz w:val="22"/>
                        </w:rPr>
                        <w:t>外出時には、必ずマスクを着用し、帰宅後は、必ずうがい・手洗いをする。</w:t>
                      </w:r>
                    </w:p>
                    <w:p w:rsidR="007F7BE3" w:rsidRPr="003B1BA8" w:rsidRDefault="007F7BE3" w:rsidP="0028273A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３　お願い</w:t>
                      </w:r>
                    </w:p>
                    <w:p w:rsidR="007F7BE3" w:rsidRPr="003B1BA8" w:rsidRDefault="004F20BD" w:rsidP="004F20BD">
                      <w:pPr>
                        <w:spacing w:line="320" w:lineRule="exact"/>
                        <w:ind w:leftChars="79" w:left="383" w:hangingChars="114" w:hanging="231"/>
                        <w:rPr>
                          <w:rFonts w:asciiTheme="minorEastAsia" w:hAnsiTheme="minorEastAsia" w:cs="ＭＳゴシック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 xml:space="preserve">(1) </w:t>
                      </w:r>
                      <w:r w:rsidR="007F7BE3" w:rsidRPr="003B1BA8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感染した</w:t>
                      </w:r>
                      <w:r w:rsidR="00581170" w:rsidRPr="003B1BA8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園児</w:t>
                      </w:r>
                      <w:r w:rsidR="007F7BE3" w:rsidRPr="003B1BA8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やその家族に対する詮索や誹謗中傷をすることがないよう、ご家庭でも注意していただ</w:t>
                      </w:r>
                      <w:r w:rsidR="00A55811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き</w:t>
                      </w:r>
                      <w:r w:rsidR="00AF1B7A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たく</w:t>
                      </w:r>
                      <w:r w:rsidR="007F7BE3" w:rsidRPr="003B1BA8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お願いいたします。</w:t>
                      </w:r>
                    </w:p>
                    <w:p w:rsidR="007F7BE3" w:rsidRPr="004F20BD" w:rsidRDefault="004F20BD" w:rsidP="004F20BD">
                      <w:pPr>
                        <w:spacing w:line="320" w:lineRule="exact"/>
                        <w:ind w:leftChars="79" w:left="383" w:hangingChars="114" w:hanging="231"/>
                        <w:rPr>
                          <w:rFonts w:asciiTheme="minorEastAsia" w:hAnsiTheme="minorEastAsia" w:cs="ＭＳゴシック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(2)</w:t>
                      </w:r>
                      <w:r>
                        <w:rPr>
                          <w:rFonts w:asciiTheme="minorEastAsia" w:hAnsiTheme="minorEastAsia" w:cs="ＭＳゴシック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7F7BE3" w:rsidRPr="003B1BA8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毎日、本</w:t>
                      </w:r>
                      <w:r w:rsidR="00AF1B7A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人だけでなくご家族も検温や健康チェックを行い、ＰＣＲ検査等を受検</w:t>
                      </w:r>
                      <w:r w:rsidR="007F7BE3" w:rsidRPr="003B1BA8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した場合及</w:t>
                      </w:r>
                      <w:r w:rsidR="006F5E9C" w:rsidRPr="003B1BA8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び</w:t>
                      </w:r>
                      <w:r w:rsidR="00AF1B7A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その結果について、必ず園</w:t>
                      </w:r>
                      <w:r w:rsidR="007F7BE3" w:rsidRPr="003B1BA8">
                        <w:rPr>
                          <w:rFonts w:asciiTheme="minorEastAsia" w:hAnsiTheme="minorEastAsia" w:cs="ＭＳゴシック" w:hint="eastAsia"/>
                          <w:color w:val="000000" w:themeColor="text1"/>
                          <w:kern w:val="0"/>
                          <w:sz w:val="22"/>
                        </w:rPr>
                        <w:t>へ報告するようお願いいたします。</w:t>
                      </w:r>
                    </w:p>
                    <w:p w:rsidR="007F7BE3" w:rsidRPr="003B1BA8" w:rsidRDefault="007F7BE3" w:rsidP="00715930">
                      <w:pPr>
                        <w:spacing w:line="120" w:lineRule="exact"/>
                        <w:ind w:leftChars="200" w:left="386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7F7BE3" w:rsidRPr="003B1BA8" w:rsidRDefault="007F7BE3" w:rsidP="008E7BC5">
                      <w:pPr>
                        <w:spacing w:line="360" w:lineRule="exac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thick"/>
                        </w:rPr>
                      </w:pPr>
                      <w:r w:rsidRPr="003B1BA8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②</w:t>
                      </w:r>
                      <w:r w:rsidR="00EE16D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 xml:space="preserve"> </w:t>
                      </w:r>
                      <w:r w:rsidRPr="003B1BA8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thick"/>
                        </w:rPr>
                        <w:t>職員に感染が判明した場合</w:t>
                      </w:r>
                    </w:p>
                    <w:p w:rsidR="007F7BE3" w:rsidRPr="003B1BA8" w:rsidRDefault="007F7BE3" w:rsidP="00715930">
                      <w:pPr>
                        <w:spacing w:line="1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7F7BE3" w:rsidRPr="000420EA" w:rsidRDefault="00581170" w:rsidP="000420EA">
                      <w:pPr>
                        <w:pStyle w:val="af"/>
                        <w:numPr>
                          <w:ilvl w:val="0"/>
                          <w:numId w:val="10"/>
                        </w:numPr>
                        <w:spacing w:line="320" w:lineRule="exact"/>
                        <w:ind w:leftChars="0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 w:rsidRPr="00E44483">
                        <w:rPr>
                          <w:rFonts w:asciiTheme="minorEastAsia" w:hAnsiTheme="minorEastAsia" w:hint="eastAsia"/>
                          <w:sz w:val="22"/>
                        </w:rPr>
                        <w:t>園児</w:t>
                      </w:r>
                      <w:r w:rsidR="007F7BE3" w:rsidRPr="00E44483">
                        <w:rPr>
                          <w:rFonts w:asciiTheme="minorEastAsia" w:hAnsiTheme="minorEastAsia" w:hint="eastAsia"/>
                          <w:sz w:val="22"/>
                        </w:rPr>
                        <w:t>に感染が判明した場合＞の文中の</w:t>
                      </w:r>
                      <w:r w:rsidRPr="00E44483">
                        <w:rPr>
                          <w:rFonts w:asciiTheme="minorEastAsia" w:hAnsiTheme="minorEastAsia" w:hint="eastAsia"/>
                          <w:sz w:val="22"/>
                        </w:rPr>
                        <w:t>園児</w:t>
                      </w:r>
                      <w:r w:rsidR="007F7BE3" w:rsidRPr="00E44483">
                        <w:rPr>
                          <w:rFonts w:asciiTheme="minorEastAsia" w:hAnsiTheme="minorEastAsia" w:hint="eastAsia"/>
                          <w:sz w:val="22"/>
                        </w:rPr>
                        <w:t>を職員に置き換えて、使ってください。</w:t>
                      </w:r>
                    </w:p>
                    <w:p w:rsidR="007F7BE3" w:rsidRPr="003B1BA8" w:rsidRDefault="007F7BE3" w:rsidP="009D298E">
                      <w:pPr>
                        <w:spacing w:line="1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E44483" w:rsidRDefault="00E44483" w:rsidP="00597AD4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A55811" w:rsidRPr="00AF1B7A" w:rsidRDefault="00A55811" w:rsidP="00597AD4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7F7BE3" w:rsidRPr="003B1BA8" w:rsidRDefault="007F7BE3" w:rsidP="00597AD4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3B1BA8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登</w:t>
                      </w:r>
                      <w:r w:rsidR="00581170" w:rsidRPr="003B1BA8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園</w:t>
                      </w:r>
                      <w:r w:rsidRPr="003B1BA8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再開に向けて</w:t>
                      </w:r>
                      <w:r w:rsidR="00B0358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の</w:t>
                      </w:r>
                      <w:r w:rsidR="00B0358A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お知らせ</w:t>
                      </w:r>
                    </w:p>
                    <w:p w:rsidR="007F7BE3" w:rsidRPr="003B1BA8" w:rsidRDefault="007F7BE3" w:rsidP="00597AD4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B1BA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この度の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○月〇日（○）～○月〇日（○）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までの臨時休業に際して、ご理解をいただき誠にありがとうございました。</w:t>
                      </w:r>
                      <w:r w:rsidR="00581170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では、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この期間に</w:t>
                      </w:r>
                      <w:r w:rsidR="00AF386F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内施設の消毒を行い、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保健所の指導の下、</w:t>
                      </w:r>
                      <w:r w:rsidR="00AF386F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医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と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協議を行い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、</w:t>
                      </w:r>
                      <w:r w:rsidR="006F5E9C" w:rsidRPr="003B1BA8">
                        <w:rPr>
                          <w:rFonts w:asciiTheme="minorEastAsia" w:hAnsiTheme="minorEastAsia" w:hint="eastAsia"/>
                          <w:sz w:val="22"/>
                        </w:rPr>
                        <w:t>安全に</w:t>
                      </w:r>
                      <w:r w:rsidR="00AF386F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="006F5E9C" w:rsidRPr="003B1BA8">
                        <w:rPr>
                          <w:rFonts w:asciiTheme="minorEastAsia" w:hAnsiTheme="minorEastAsia" w:hint="eastAsia"/>
                          <w:sz w:val="22"/>
                        </w:rPr>
                        <w:t>が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再開</w:t>
                      </w:r>
                      <w:r w:rsidR="006F5E9C" w:rsidRPr="003B1BA8">
                        <w:rPr>
                          <w:rFonts w:asciiTheme="minorEastAsia" w:hAnsiTheme="minorEastAsia" w:hint="eastAsia"/>
                          <w:sz w:val="22"/>
                        </w:rPr>
                        <w:t>できることを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確認いたしました。</w:t>
                      </w:r>
                    </w:p>
                    <w:p w:rsidR="007F7BE3" w:rsidRPr="003B1BA8" w:rsidRDefault="007F7BE3" w:rsidP="00597AD4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つきましては、○月〇日（○）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から</w:t>
                      </w:r>
                      <w:r w:rsidR="00581170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を再開することといたします。再開に際しては、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下記のように対応いたしますので、ご理解の程お願い申し上げます。</w:t>
                      </w:r>
                    </w:p>
                    <w:p w:rsidR="009D298E" w:rsidRPr="003B1BA8" w:rsidRDefault="009D298E" w:rsidP="009D298E">
                      <w:pPr>
                        <w:pStyle w:val="a5"/>
                        <w:spacing w:line="180" w:lineRule="exact"/>
                      </w:pPr>
                    </w:p>
                    <w:p w:rsidR="007F7BE3" w:rsidRPr="003B1BA8" w:rsidRDefault="007F7BE3" w:rsidP="00597AD4">
                      <w:pPr>
                        <w:pStyle w:val="a5"/>
                      </w:pPr>
                      <w:r w:rsidRPr="003B1BA8">
                        <w:rPr>
                          <w:rFonts w:hint="eastAsia"/>
                        </w:rPr>
                        <w:t>記</w:t>
                      </w:r>
                    </w:p>
                    <w:p w:rsidR="007F7BE3" w:rsidRPr="003B1BA8" w:rsidRDefault="007F7BE3" w:rsidP="00597AD4">
                      <w:pPr>
                        <w:spacing w:line="200" w:lineRule="exact"/>
                        <w:rPr>
                          <w:rFonts w:asciiTheme="minorEastAsia" w:hAnsiTheme="minorEastAsia"/>
                        </w:rPr>
                      </w:pPr>
                    </w:p>
                    <w:p w:rsidR="007F7BE3" w:rsidRDefault="007F7BE3" w:rsidP="00AF1B7A">
                      <w:pPr>
                        <w:spacing w:line="320" w:lineRule="exact"/>
                        <w:ind w:left="203" w:hangingChars="100" w:hanging="203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１　臨時休業と</w:t>
                      </w:r>
                      <w:r w:rsidR="00581170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再開の経緯</w:t>
                      </w:r>
                      <w:r w:rsidR="00AF1B7A">
                        <w:rPr>
                          <w:rFonts w:asciiTheme="minorEastAsia" w:hAnsiTheme="minorEastAsia" w:hint="eastAsia"/>
                          <w:sz w:val="22"/>
                        </w:rPr>
                        <w:t>等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について</w:t>
                      </w:r>
                      <w:r w:rsidR="00AF1B7A">
                        <w:rPr>
                          <w:rFonts w:asciiTheme="minorEastAsia" w:hAnsiTheme="minorEastAsia" w:hint="eastAsia"/>
                          <w:sz w:val="22"/>
                        </w:rPr>
                        <w:t>子ども</w:t>
                      </w:r>
                      <w:r w:rsidR="00AF1B7A">
                        <w:rPr>
                          <w:rFonts w:asciiTheme="minorEastAsia" w:hAnsiTheme="minorEastAsia"/>
                          <w:sz w:val="22"/>
                        </w:rPr>
                        <w:t>たちの実態に応じ</w:t>
                      </w:r>
                      <w:r w:rsidR="00AF1B7A">
                        <w:rPr>
                          <w:rFonts w:asciiTheme="minorEastAsia" w:hAnsiTheme="minorEastAsia" w:hint="eastAsia"/>
                          <w:sz w:val="22"/>
                        </w:rPr>
                        <w:t>て話を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し、子どもたちに安心感を</w:t>
                      </w:r>
                      <w:r w:rsidR="00AF386F" w:rsidRPr="003B1BA8">
                        <w:rPr>
                          <w:rFonts w:asciiTheme="minorEastAsia" w:hAnsiTheme="minorEastAsia" w:hint="eastAsia"/>
                          <w:sz w:val="22"/>
                        </w:rPr>
                        <w:t>も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たせる。また、再開後の</w:t>
                      </w:r>
                      <w:r w:rsidR="00581170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生活の注意事項を確認する。</w:t>
                      </w:r>
                    </w:p>
                    <w:p w:rsidR="00B0358A" w:rsidRDefault="00B0358A" w:rsidP="00DE69C9">
                      <w:pPr>
                        <w:spacing w:line="320" w:lineRule="exact"/>
                        <w:ind w:left="203" w:hangingChars="100" w:hanging="203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２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必要に応じ</w:t>
                      </w:r>
                      <w:r w:rsidRPr="003B1BA8">
                        <w:rPr>
                          <w:rFonts w:asciiTheme="minorEastAsia" w:hAnsiTheme="minorEastAsia"/>
                          <w:sz w:val="22"/>
                        </w:rPr>
                        <w:t>保護者や園児の</w:t>
                      </w:r>
                      <w:r w:rsidRPr="003B1BA8">
                        <w:rPr>
                          <w:rFonts w:asciiTheme="minorEastAsia" w:hAnsiTheme="minorEastAsia" w:hint="eastAsia"/>
                          <w:sz w:val="22"/>
                        </w:rPr>
                        <w:t>教育相談を行い、心のケアに努める。</w:t>
                      </w:r>
                    </w:p>
                    <w:p w:rsidR="00B0358A" w:rsidRDefault="00B0358A" w:rsidP="00B0358A">
                      <w:pPr>
                        <w:spacing w:line="32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EE16DC" w:rsidRDefault="00B0358A" w:rsidP="00EE16DC">
                      <w:pPr>
                        <w:spacing w:line="320" w:lineRule="exact"/>
                        <w:ind w:firstLineChars="100" w:firstLine="203"/>
                        <w:jc w:val="both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なお、</w:t>
                      </w:r>
                      <w:r w:rsidR="00EE16DC">
                        <w:rPr>
                          <w:rFonts w:asciiTheme="minorEastAsia" w:hAnsiTheme="minorEastAsia" w:hint="eastAsia"/>
                          <w:sz w:val="22"/>
                        </w:rPr>
                        <w:t>以下のことについて</w:t>
                      </w:r>
                      <w:r w:rsidR="00EE16DC">
                        <w:rPr>
                          <w:rFonts w:asciiTheme="minorEastAsia" w:hAnsiTheme="minorEastAsia"/>
                          <w:sz w:val="22"/>
                        </w:rPr>
                        <w:t>徹底をお願いします</w:t>
                      </w:r>
                      <w:r w:rsidR="00EE16DC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</w:p>
                    <w:p w:rsidR="00EE16DC" w:rsidRDefault="00EE16DC" w:rsidP="00EE16DC">
                      <w:pPr>
                        <w:spacing w:line="320" w:lineRule="exact"/>
                        <w:ind w:leftChars="100" w:left="578" w:hangingChars="190" w:hanging="385"/>
                        <w:jc w:val="both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7F7BE3" w:rsidRPr="003B1BA8">
                        <w:rPr>
                          <w:rFonts w:asciiTheme="minorEastAsia" w:hAnsiTheme="minorEastAsia" w:hint="eastAsia"/>
                          <w:sz w:val="22"/>
                        </w:rPr>
                        <w:t>毎日の検温や健康チェックを確実に行い、風邪等の症状がある場合は自宅待機とし、すぐに</w:t>
                      </w:r>
                      <w:r w:rsidR="00581170" w:rsidRPr="003B1BA8">
                        <w:rPr>
                          <w:rFonts w:asciiTheme="minorEastAsia" w:hAnsiTheme="minorEastAsia" w:hint="eastAsia"/>
                          <w:sz w:val="22"/>
                        </w:rPr>
                        <w:t>園</w:t>
                      </w:r>
                      <w:r w:rsidR="007F7BE3" w:rsidRPr="003B1BA8">
                        <w:rPr>
                          <w:rFonts w:asciiTheme="minorEastAsia" w:hAnsiTheme="minorEastAsia" w:hint="eastAsia"/>
                          <w:sz w:val="22"/>
                        </w:rPr>
                        <w:t>に報告する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</w:p>
                    <w:p w:rsidR="007F7BE3" w:rsidRPr="003B1BA8" w:rsidRDefault="00EE16DC" w:rsidP="00A55811">
                      <w:pPr>
                        <w:spacing w:line="320" w:lineRule="exact"/>
                        <w:ind w:leftChars="100" w:left="578" w:hangingChars="190" w:hanging="385"/>
                        <w:jc w:val="both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B0358A">
                        <w:rPr>
                          <w:rFonts w:asciiTheme="minorEastAsia" w:hAnsiTheme="minorEastAsia" w:hint="eastAsia"/>
                          <w:sz w:val="22"/>
                        </w:rPr>
                        <w:t>感染者及びその家族等への差別・偏見・誹謗中傷または詮索</w:t>
                      </w:r>
                      <w:r w:rsidR="007F7BE3" w:rsidRPr="003B1BA8">
                        <w:rPr>
                          <w:rFonts w:asciiTheme="minorEastAsia" w:hAnsiTheme="minorEastAsia" w:hint="eastAsia"/>
                          <w:sz w:val="22"/>
                        </w:rPr>
                        <w:t>、SNS等への書き込みはしな</w:t>
                      </w:r>
                      <w:r w:rsidR="00B0358A">
                        <w:rPr>
                          <w:rFonts w:asciiTheme="minorEastAsia" w:hAnsiTheme="minorEastAsia" w:hint="eastAsia"/>
                          <w:sz w:val="22"/>
                        </w:rPr>
                        <w:t>い</w:t>
                      </w:r>
                      <w:r w:rsidR="007F7BE3" w:rsidRPr="003B1BA8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92103F" w:rsidRPr="0051676A" w:rsidRDefault="0092103F" w:rsidP="001C4A96">
      <w:pPr>
        <w:spacing w:line="280" w:lineRule="exact"/>
        <w:rPr>
          <w:rFonts w:asciiTheme="minorEastAsia" w:hAnsiTheme="minorEastAsia"/>
          <w:b/>
          <w:sz w:val="22"/>
          <w:u w:val="thick"/>
        </w:rPr>
      </w:pPr>
    </w:p>
    <w:p w:rsidR="001C4A96" w:rsidRPr="0051676A" w:rsidRDefault="001C4A96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p w:rsidR="0092103F" w:rsidRPr="0051676A" w:rsidRDefault="0092103F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p w:rsidR="0092103F" w:rsidRPr="0051676A" w:rsidRDefault="0092103F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p w:rsidR="0092103F" w:rsidRPr="0051676A" w:rsidRDefault="0092103F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p w:rsidR="0092103F" w:rsidRPr="0051676A" w:rsidRDefault="0092103F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p w:rsidR="0092103F" w:rsidRPr="0051676A" w:rsidRDefault="0092103F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p w:rsidR="0092103F" w:rsidRPr="0051676A" w:rsidRDefault="0092103F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p w:rsidR="0092103F" w:rsidRPr="0051676A" w:rsidRDefault="0092103F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p w:rsidR="0092103F" w:rsidRPr="0051676A" w:rsidRDefault="0092103F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p w:rsidR="0092103F" w:rsidRPr="0051676A" w:rsidRDefault="0092103F" w:rsidP="002103FA">
      <w:pPr>
        <w:spacing w:line="280" w:lineRule="exact"/>
        <w:ind w:left="203" w:hangingChars="100" w:hanging="203"/>
        <w:rPr>
          <w:rFonts w:asciiTheme="minorEastAsia" w:hAnsiTheme="minorEastAsia"/>
          <w:sz w:val="22"/>
        </w:rPr>
      </w:pPr>
    </w:p>
    <w:sectPr w:rsidR="0092103F" w:rsidRPr="0051676A" w:rsidSect="00D96C93">
      <w:headerReference w:type="default" r:id="rId8"/>
      <w:pgSz w:w="11906" w:h="16838" w:code="9"/>
      <w:pgMar w:top="1135" w:right="849" w:bottom="709" w:left="1134" w:header="851" w:footer="992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86" w:rsidRDefault="00473986" w:rsidP="0016669D">
      <w:r>
        <w:separator/>
      </w:r>
    </w:p>
  </w:endnote>
  <w:endnote w:type="continuationSeparator" w:id="0">
    <w:p w:rsidR="00473986" w:rsidRDefault="00473986" w:rsidP="0016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ＦＡ JIPS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86" w:rsidRDefault="00473986" w:rsidP="0016669D">
      <w:r>
        <w:separator/>
      </w:r>
    </w:p>
  </w:footnote>
  <w:footnote w:type="continuationSeparator" w:id="0">
    <w:p w:rsidR="00473986" w:rsidRDefault="00473986" w:rsidP="0016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DC" w:rsidRPr="00EE16DC" w:rsidRDefault="00EE16DC" w:rsidP="00EE16DC">
    <w:pPr>
      <w:pStyle w:val="ab"/>
      <w:jc w:val="right"/>
      <w:rPr>
        <w:rFonts w:ascii="ＭＳ ゴシック" w:eastAsia="ＭＳ ゴシック" w:hAnsi="ＭＳ ゴシック"/>
        <w:sz w:val="28"/>
        <w:szCs w:val="28"/>
      </w:rPr>
    </w:pPr>
    <w:r w:rsidRPr="00EE16DC">
      <w:rPr>
        <w:rFonts w:ascii="ＭＳ ゴシック" w:eastAsia="ＭＳ ゴシック" w:hAnsi="ＭＳ ゴシック" w:hint="eastAsia"/>
        <w:sz w:val="28"/>
        <w:szCs w:val="28"/>
      </w:rPr>
      <w:t>資料</w:t>
    </w:r>
    <w:r w:rsidR="00BA503C">
      <w:rPr>
        <w:rFonts w:ascii="ＭＳ ゴシック" w:eastAsia="ＭＳ ゴシック" w:hAnsi="ＭＳ ゴシック" w:hint="eastAsia"/>
        <w:sz w:val="28"/>
        <w:szCs w:val="28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3D4"/>
    <w:multiLevelType w:val="hybridMultilevel"/>
    <w:tmpl w:val="11A43960"/>
    <w:lvl w:ilvl="0" w:tplc="520633F2">
      <w:start w:val="1"/>
      <w:numFmt w:val="decimalEnclosedCircle"/>
      <w:lvlText w:val="%1"/>
      <w:lvlJc w:val="left"/>
      <w:pPr>
        <w:ind w:left="776" w:hanging="360"/>
      </w:pPr>
      <w:rPr>
        <w:rFonts w:ascii="ＭＳ 明朝" w:eastAsia="ＭＳ 明朝" w:hAnsi="ＭＳ 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" w15:restartNumberingAfterBreak="0">
    <w:nsid w:val="084560D2"/>
    <w:multiLevelType w:val="hybridMultilevel"/>
    <w:tmpl w:val="22AECA60"/>
    <w:lvl w:ilvl="0" w:tplc="6C5C8B44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EB785E"/>
    <w:multiLevelType w:val="hybridMultilevel"/>
    <w:tmpl w:val="D72EBE32"/>
    <w:lvl w:ilvl="0" w:tplc="F8CE8320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21364AE8"/>
    <w:multiLevelType w:val="multilevel"/>
    <w:tmpl w:val="D72EBE32"/>
    <w:lvl w:ilvl="0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3" w:hanging="420"/>
      </w:pPr>
    </w:lvl>
    <w:lvl w:ilvl="2">
      <w:start w:val="1"/>
      <w:numFmt w:val="decimalEnclosedCircle"/>
      <w:lvlText w:val="%3"/>
      <w:lvlJc w:val="left"/>
      <w:pPr>
        <w:ind w:left="1483" w:hanging="420"/>
      </w:pPr>
    </w:lvl>
    <w:lvl w:ilvl="3">
      <w:start w:val="1"/>
      <w:numFmt w:val="decimal"/>
      <w:lvlText w:val="%4."/>
      <w:lvlJc w:val="left"/>
      <w:pPr>
        <w:ind w:left="1903" w:hanging="420"/>
      </w:pPr>
    </w:lvl>
    <w:lvl w:ilvl="4">
      <w:start w:val="1"/>
      <w:numFmt w:val="aiueoFullWidth"/>
      <w:lvlText w:val="(%5)"/>
      <w:lvlJc w:val="left"/>
      <w:pPr>
        <w:ind w:left="2323" w:hanging="420"/>
      </w:pPr>
    </w:lvl>
    <w:lvl w:ilvl="5">
      <w:start w:val="1"/>
      <w:numFmt w:val="decimalEnclosedCircle"/>
      <w:lvlText w:val="%6"/>
      <w:lvlJc w:val="left"/>
      <w:pPr>
        <w:ind w:left="2743" w:hanging="420"/>
      </w:pPr>
    </w:lvl>
    <w:lvl w:ilvl="6">
      <w:start w:val="1"/>
      <w:numFmt w:val="decimal"/>
      <w:lvlText w:val="%7."/>
      <w:lvlJc w:val="left"/>
      <w:pPr>
        <w:ind w:left="3163" w:hanging="420"/>
      </w:pPr>
    </w:lvl>
    <w:lvl w:ilvl="7">
      <w:start w:val="1"/>
      <w:numFmt w:val="aiueoFullWidth"/>
      <w:lvlText w:val="(%8)"/>
      <w:lvlJc w:val="left"/>
      <w:pPr>
        <w:ind w:left="3583" w:hanging="420"/>
      </w:pPr>
    </w:lvl>
    <w:lvl w:ilvl="8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25DE60C5"/>
    <w:multiLevelType w:val="hybridMultilevel"/>
    <w:tmpl w:val="A432A846"/>
    <w:lvl w:ilvl="0" w:tplc="61EE4E62">
      <w:start w:val="1"/>
      <w:numFmt w:val="decimal"/>
      <w:lvlText w:val="(%1)"/>
      <w:lvlJc w:val="left"/>
      <w:pPr>
        <w:ind w:left="643" w:hanging="450"/>
      </w:pPr>
      <w:rPr>
        <w:rFonts w:hint="default"/>
      </w:rPr>
    </w:lvl>
    <w:lvl w:ilvl="1" w:tplc="101A04C8">
      <w:start w:val="1"/>
      <w:numFmt w:val="decimalEnclosedCircle"/>
      <w:lvlText w:val="%2"/>
      <w:lvlJc w:val="left"/>
      <w:pPr>
        <w:ind w:left="9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5" w15:restartNumberingAfterBreak="0">
    <w:nsid w:val="36E64404"/>
    <w:multiLevelType w:val="hybridMultilevel"/>
    <w:tmpl w:val="9586CFCE"/>
    <w:lvl w:ilvl="0" w:tplc="84AA00D0">
      <w:start w:val="1"/>
      <w:numFmt w:val="decimalEnclosedCircle"/>
      <w:lvlText w:val="＜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FC33BA"/>
    <w:multiLevelType w:val="hybridMultilevel"/>
    <w:tmpl w:val="86DE73E8"/>
    <w:lvl w:ilvl="0" w:tplc="02BC55DA">
      <w:start w:val="1"/>
      <w:numFmt w:val="decimal"/>
      <w:lvlText w:val="(%1)"/>
      <w:lvlJc w:val="left"/>
      <w:pPr>
        <w:ind w:left="641" w:hanging="45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031" w:hanging="420"/>
      </w:pPr>
    </w:lvl>
    <w:lvl w:ilvl="2" w:tplc="04C2D106">
      <w:start w:val="1"/>
      <w:numFmt w:val="decimalEnclosedCircle"/>
      <w:lvlText w:val="%3"/>
      <w:lvlJc w:val="left"/>
      <w:pPr>
        <w:ind w:left="1391" w:hanging="360"/>
      </w:pPr>
      <w:rPr>
        <w:rFonts w:asciiTheme="minorEastAsia" w:eastAsiaTheme="minorEastAsia" w:hAnsiTheme="minorEastAsia" w:cstheme="minorBidi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7" w15:restartNumberingAfterBreak="0">
    <w:nsid w:val="624962FD"/>
    <w:multiLevelType w:val="hybridMultilevel"/>
    <w:tmpl w:val="99AA9AA8"/>
    <w:lvl w:ilvl="0" w:tplc="02FCF188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8" w15:restartNumberingAfterBreak="0">
    <w:nsid w:val="72E91E1F"/>
    <w:multiLevelType w:val="hybridMultilevel"/>
    <w:tmpl w:val="70DE6064"/>
    <w:lvl w:ilvl="0" w:tplc="590A3756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9" w15:restartNumberingAfterBreak="0">
    <w:nsid w:val="7A863CDC"/>
    <w:multiLevelType w:val="hybridMultilevel"/>
    <w:tmpl w:val="302453F2"/>
    <w:lvl w:ilvl="0" w:tplc="B7A6CE76">
      <w:start w:val="2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D1"/>
    <w:rsid w:val="00007C82"/>
    <w:rsid w:val="00026387"/>
    <w:rsid w:val="00030304"/>
    <w:rsid w:val="000420EA"/>
    <w:rsid w:val="00057B30"/>
    <w:rsid w:val="000678B5"/>
    <w:rsid w:val="00084DAE"/>
    <w:rsid w:val="000960EC"/>
    <w:rsid w:val="000B3E1D"/>
    <w:rsid w:val="000B579A"/>
    <w:rsid w:val="000E4B61"/>
    <w:rsid w:val="000F4390"/>
    <w:rsid w:val="000F5437"/>
    <w:rsid w:val="000F7B26"/>
    <w:rsid w:val="00131716"/>
    <w:rsid w:val="00134B5A"/>
    <w:rsid w:val="001425D7"/>
    <w:rsid w:val="001437B5"/>
    <w:rsid w:val="00150408"/>
    <w:rsid w:val="0016669D"/>
    <w:rsid w:val="00173529"/>
    <w:rsid w:val="00173667"/>
    <w:rsid w:val="001821E2"/>
    <w:rsid w:val="00192E09"/>
    <w:rsid w:val="001C4A96"/>
    <w:rsid w:val="001C6DA8"/>
    <w:rsid w:val="001D08F5"/>
    <w:rsid w:val="001D29B3"/>
    <w:rsid w:val="001D3966"/>
    <w:rsid w:val="001D473C"/>
    <w:rsid w:val="001E6413"/>
    <w:rsid w:val="001F6F1A"/>
    <w:rsid w:val="002103FA"/>
    <w:rsid w:val="002611FA"/>
    <w:rsid w:val="0027339E"/>
    <w:rsid w:val="00281A1D"/>
    <w:rsid w:val="0028273A"/>
    <w:rsid w:val="0028406F"/>
    <w:rsid w:val="002860B3"/>
    <w:rsid w:val="002910DB"/>
    <w:rsid w:val="00291E00"/>
    <w:rsid w:val="002952EF"/>
    <w:rsid w:val="002A51AC"/>
    <w:rsid w:val="002A7EFB"/>
    <w:rsid w:val="002B417C"/>
    <w:rsid w:val="002B4479"/>
    <w:rsid w:val="002F5A96"/>
    <w:rsid w:val="00304F6D"/>
    <w:rsid w:val="0031085C"/>
    <w:rsid w:val="00314950"/>
    <w:rsid w:val="00314A23"/>
    <w:rsid w:val="00315942"/>
    <w:rsid w:val="00331958"/>
    <w:rsid w:val="003356D3"/>
    <w:rsid w:val="00336FDF"/>
    <w:rsid w:val="00344718"/>
    <w:rsid w:val="00371757"/>
    <w:rsid w:val="00387B66"/>
    <w:rsid w:val="003B120C"/>
    <w:rsid w:val="003B1BA8"/>
    <w:rsid w:val="003D2E4B"/>
    <w:rsid w:val="003D3493"/>
    <w:rsid w:val="003D5377"/>
    <w:rsid w:val="003F329A"/>
    <w:rsid w:val="003F77A4"/>
    <w:rsid w:val="00411FCA"/>
    <w:rsid w:val="00420C29"/>
    <w:rsid w:val="00425AB6"/>
    <w:rsid w:val="00430AF9"/>
    <w:rsid w:val="00430F11"/>
    <w:rsid w:val="00433A2A"/>
    <w:rsid w:val="0045306F"/>
    <w:rsid w:val="00455053"/>
    <w:rsid w:val="00473986"/>
    <w:rsid w:val="00477FCB"/>
    <w:rsid w:val="00492F56"/>
    <w:rsid w:val="00495733"/>
    <w:rsid w:val="004B1EDB"/>
    <w:rsid w:val="004B2783"/>
    <w:rsid w:val="004B6FB8"/>
    <w:rsid w:val="004F20BD"/>
    <w:rsid w:val="004F2B57"/>
    <w:rsid w:val="004F489D"/>
    <w:rsid w:val="00501ADB"/>
    <w:rsid w:val="0051676A"/>
    <w:rsid w:val="00516A26"/>
    <w:rsid w:val="00534829"/>
    <w:rsid w:val="00535BFB"/>
    <w:rsid w:val="005376F5"/>
    <w:rsid w:val="00557CC0"/>
    <w:rsid w:val="00581170"/>
    <w:rsid w:val="00592B04"/>
    <w:rsid w:val="00595B32"/>
    <w:rsid w:val="00597AD4"/>
    <w:rsid w:val="005A448F"/>
    <w:rsid w:val="005D2C67"/>
    <w:rsid w:val="005D5B87"/>
    <w:rsid w:val="00604823"/>
    <w:rsid w:val="0062317C"/>
    <w:rsid w:val="006255CC"/>
    <w:rsid w:val="0064043E"/>
    <w:rsid w:val="0066057E"/>
    <w:rsid w:val="00664DCD"/>
    <w:rsid w:val="006829FF"/>
    <w:rsid w:val="0069259E"/>
    <w:rsid w:val="006B50FD"/>
    <w:rsid w:val="006E089C"/>
    <w:rsid w:val="006F1204"/>
    <w:rsid w:val="006F4FF8"/>
    <w:rsid w:val="006F5E9C"/>
    <w:rsid w:val="007032D1"/>
    <w:rsid w:val="00715930"/>
    <w:rsid w:val="00720679"/>
    <w:rsid w:val="00732A1C"/>
    <w:rsid w:val="00751C33"/>
    <w:rsid w:val="007604F5"/>
    <w:rsid w:val="0077694C"/>
    <w:rsid w:val="00793934"/>
    <w:rsid w:val="007E0ED9"/>
    <w:rsid w:val="007E1802"/>
    <w:rsid w:val="007E493B"/>
    <w:rsid w:val="007F0B1E"/>
    <w:rsid w:val="007F55E6"/>
    <w:rsid w:val="007F7BE3"/>
    <w:rsid w:val="00800B4C"/>
    <w:rsid w:val="00801FD8"/>
    <w:rsid w:val="008107FD"/>
    <w:rsid w:val="00821E19"/>
    <w:rsid w:val="00825F4D"/>
    <w:rsid w:val="00852C80"/>
    <w:rsid w:val="00852D4C"/>
    <w:rsid w:val="00857B45"/>
    <w:rsid w:val="008615CB"/>
    <w:rsid w:val="00870CB3"/>
    <w:rsid w:val="008A1AB4"/>
    <w:rsid w:val="008B1187"/>
    <w:rsid w:val="008B1C1A"/>
    <w:rsid w:val="008C09D3"/>
    <w:rsid w:val="008E7BC5"/>
    <w:rsid w:val="0092103F"/>
    <w:rsid w:val="00925E5F"/>
    <w:rsid w:val="0095102C"/>
    <w:rsid w:val="009624FA"/>
    <w:rsid w:val="00965CD0"/>
    <w:rsid w:val="00986710"/>
    <w:rsid w:val="009C4D8D"/>
    <w:rsid w:val="009D298E"/>
    <w:rsid w:val="009D7998"/>
    <w:rsid w:val="009D7CD3"/>
    <w:rsid w:val="009F7709"/>
    <w:rsid w:val="00A00122"/>
    <w:rsid w:val="00A1116E"/>
    <w:rsid w:val="00A14B8D"/>
    <w:rsid w:val="00A14BF1"/>
    <w:rsid w:val="00A27818"/>
    <w:rsid w:val="00A32594"/>
    <w:rsid w:val="00A55811"/>
    <w:rsid w:val="00A82820"/>
    <w:rsid w:val="00A86CB8"/>
    <w:rsid w:val="00A86ED0"/>
    <w:rsid w:val="00A96F33"/>
    <w:rsid w:val="00AA4FE2"/>
    <w:rsid w:val="00AB3A16"/>
    <w:rsid w:val="00AC2543"/>
    <w:rsid w:val="00AE1E8D"/>
    <w:rsid w:val="00AE266E"/>
    <w:rsid w:val="00AF1B7A"/>
    <w:rsid w:val="00AF386F"/>
    <w:rsid w:val="00AF3B3D"/>
    <w:rsid w:val="00B0358A"/>
    <w:rsid w:val="00B12B27"/>
    <w:rsid w:val="00B12BC4"/>
    <w:rsid w:val="00B37F2D"/>
    <w:rsid w:val="00B436F2"/>
    <w:rsid w:val="00B45B69"/>
    <w:rsid w:val="00B707FA"/>
    <w:rsid w:val="00B85272"/>
    <w:rsid w:val="00B92453"/>
    <w:rsid w:val="00BA503C"/>
    <w:rsid w:val="00BA520C"/>
    <w:rsid w:val="00BC5097"/>
    <w:rsid w:val="00BD67F9"/>
    <w:rsid w:val="00BE49A0"/>
    <w:rsid w:val="00BE749C"/>
    <w:rsid w:val="00BF6637"/>
    <w:rsid w:val="00C023AF"/>
    <w:rsid w:val="00C04DB9"/>
    <w:rsid w:val="00C054F5"/>
    <w:rsid w:val="00C06A24"/>
    <w:rsid w:val="00C155C1"/>
    <w:rsid w:val="00C26FDB"/>
    <w:rsid w:val="00C4464F"/>
    <w:rsid w:val="00C709D7"/>
    <w:rsid w:val="00C77304"/>
    <w:rsid w:val="00C94D94"/>
    <w:rsid w:val="00C95A0C"/>
    <w:rsid w:val="00C96049"/>
    <w:rsid w:val="00CA6414"/>
    <w:rsid w:val="00CB403F"/>
    <w:rsid w:val="00CD6A91"/>
    <w:rsid w:val="00CF2192"/>
    <w:rsid w:val="00D01460"/>
    <w:rsid w:val="00D11040"/>
    <w:rsid w:val="00D27189"/>
    <w:rsid w:val="00D34D61"/>
    <w:rsid w:val="00D71B24"/>
    <w:rsid w:val="00D866BD"/>
    <w:rsid w:val="00D96C93"/>
    <w:rsid w:val="00DA0416"/>
    <w:rsid w:val="00DB53FD"/>
    <w:rsid w:val="00DC4549"/>
    <w:rsid w:val="00DC6400"/>
    <w:rsid w:val="00DE69C9"/>
    <w:rsid w:val="00DE70AE"/>
    <w:rsid w:val="00DE7E7E"/>
    <w:rsid w:val="00DF026A"/>
    <w:rsid w:val="00DF3D3D"/>
    <w:rsid w:val="00E059A6"/>
    <w:rsid w:val="00E10756"/>
    <w:rsid w:val="00E13448"/>
    <w:rsid w:val="00E24E75"/>
    <w:rsid w:val="00E35437"/>
    <w:rsid w:val="00E44483"/>
    <w:rsid w:val="00E71562"/>
    <w:rsid w:val="00E83184"/>
    <w:rsid w:val="00E84E0A"/>
    <w:rsid w:val="00E91026"/>
    <w:rsid w:val="00EC6B6F"/>
    <w:rsid w:val="00EE1447"/>
    <w:rsid w:val="00EE144B"/>
    <w:rsid w:val="00EE16DC"/>
    <w:rsid w:val="00F17E8B"/>
    <w:rsid w:val="00F43C71"/>
    <w:rsid w:val="00F63A57"/>
    <w:rsid w:val="00F8789E"/>
    <w:rsid w:val="00FC2BC9"/>
    <w:rsid w:val="00FD2016"/>
    <w:rsid w:val="00FF2481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D6719F"/>
  <w15:chartTrackingRefBased/>
  <w15:docId w15:val="{0034F8F6-2DF2-4C95-8F7F-487A505C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2D1"/>
  </w:style>
  <w:style w:type="character" w:customStyle="1" w:styleId="a4">
    <w:name w:val="日付 (文字)"/>
    <w:basedOn w:val="a0"/>
    <w:link w:val="a3"/>
    <w:uiPriority w:val="99"/>
    <w:semiHidden/>
    <w:rsid w:val="007032D1"/>
  </w:style>
  <w:style w:type="paragraph" w:styleId="a5">
    <w:name w:val="Note Heading"/>
    <w:basedOn w:val="a"/>
    <w:next w:val="a"/>
    <w:link w:val="a6"/>
    <w:uiPriority w:val="99"/>
    <w:unhideWhenUsed/>
    <w:rsid w:val="0066057E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66057E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66057E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66057E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0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23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66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669D"/>
  </w:style>
  <w:style w:type="paragraph" w:styleId="ad">
    <w:name w:val="footer"/>
    <w:basedOn w:val="a"/>
    <w:link w:val="ae"/>
    <w:uiPriority w:val="99"/>
    <w:unhideWhenUsed/>
    <w:rsid w:val="001666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669D"/>
  </w:style>
  <w:style w:type="paragraph" w:styleId="af">
    <w:name w:val="List Paragraph"/>
    <w:basedOn w:val="a"/>
    <w:uiPriority w:val="34"/>
    <w:qFormat/>
    <w:rsid w:val="00477FCB"/>
    <w:pPr>
      <w:ind w:leftChars="400" w:left="840"/>
    </w:pPr>
  </w:style>
  <w:style w:type="character" w:styleId="af0">
    <w:name w:val="Hyperlink"/>
    <w:basedOn w:val="a0"/>
    <w:uiPriority w:val="99"/>
    <w:unhideWhenUsed/>
    <w:rsid w:val="00C155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2C5C-ECEA-4D4F-B9B1-8E74B0CA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宮澤　礼子</dc:creator>
  <cp:lastModifiedBy>宮澤　礼子</cp:lastModifiedBy>
  <cp:revision>15</cp:revision>
  <cp:lastPrinted>2020-11-27T06:36:00Z</cp:lastPrinted>
  <dcterms:created xsi:type="dcterms:W3CDTF">2020-10-23T06:32:00Z</dcterms:created>
  <dcterms:modified xsi:type="dcterms:W3CDTF">2020-12-14T00:58:00Z</dcterms:modified>
</cp:coreProperties>
</file>